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4FD" w:rsidRDefault="00113A55" w:rsidP="004A2148">
      <w:pPr>
        <w:widowControl/>
        <w:spacing w:line="276" w:lineRule="auto"/>
        <w:jc w:val="center"/>
        <w:rPr>
          <w:rFonts w:ascii="宋体" w:eastAsia="宋体" w:hAnsi="宋体" w:cs="Times New Roman"/>
          <w:b/>
          <w:bCs/>
          <w:kern w:val="0"/>
          <w:sz w:val="24"/>
          <w:szCs w:val="24"/>
        </w:rPr>
      </w:pPr>
      <w:r>
        <w:rPr>
          <w:rFonts w:ascii="Times New Roman" w:eastAsia="DengXian" w:hAnsi="Times New Roman" w:cs="Times New Roman"/>
          <w:b/>
          <w:bCs/>
          <w:kern w:val="0"/>
          <w:sz w:val="24"/>
          <w:szCs w:val="24"/>
        </w:rPr>
        <w:t xml:space="preserve">ACC 201 </w:t>
      </w:r>
      <w:r>
        <w:rPr>
          <w:rFonts w:ascii="Times New Roman" w:eastAsia="DengXian" w:hAnsi="Times New Roman" w:cs="Times New Roman"/>
          <w:b/>
          <w:bCs/>
          <w:kern w:val="0"/>
          <w:sz w:val="24"/>
          <w:szCs w:val="24"/>
        </w:rPr>
        <w:br/>
        <w:t>Financial Accounting</w:t>
      </w:r>
      <w:r>
        <w:rPr>
          <w:rFonts w:ascii="Times New Roman" w:eastAsia="DengXian" w:hAnsi="Times New Roman" w:cs="Times New Roman"/>
          <w:b/>
          <w:bCs/>
          <w:kern w:val="0"/>
          <w:sz w:val="24"/>
          <w:szCs w:val="24"/>
        </w:rPr>
        <w:br/>
      </w:r>
      <w:r>
        <w:rPr>
          <w:rFonts w:ascii="宋体" w:eastAsia="宋体" w:hAnsi="宋体" w:cs="Times New Roman"/>
          <w:b/>
          <w:bCs/>
          <w:kern w:val="0"/>
          <w:sz w:val="24"/>
          <w:szCs w:val="24"/>
        </w:rPr>
        <w:t>财务会计</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The course will emphasize the analysis and interpretation of accounting information as it relates to business. It introduces students to the role of accounting in the firm, basic accounting concepts and methodology, mass data processing, asset valuation and income determination principles, and management and internal control problems. Students will also develop a clear understanding of the contents of published financial statements and how the information in financial statements can be used to assess the risk and performance of the business. Additional topics will include methods of recording inventory, receivables, depreciation, bonds, and equity.</w:t>
      </w:r>
    </w:p>
    <w:p w:rsidR="000354FD" w:rsidRDefault="00113A55" w:rsidP="00621ADF">
      <w:pPr>
        <w:spacing w:line="276" w:lineRule="auto"/>
        <w:jc w:val="both"/>
      </w:pPr>
      <w:r>
        <w:rPr>
          <w:rFonts w:hint="eastAsia"/>
        </w:rPr>
        <w:t>本课程强调了会计信息与业务相关的分析和解释。它向学生介绍了会计在公司中的作用、基本会计概念和方法、大规模数据处理、资产评估和收入确定原则以及管理和内部控制问题。学生还将清楚地了解已公布财务报表的内容，以及如何利用财务报表中的信息来评估企业的风险和业绩。其他主题将包括记录存货、应收账款、折旧、债券和权益的方法。</w:t>
      </w:r>
    </w:p>
    <w:p w:rsidR="000354FD" w:rsidRDefault="000354FD" w:rsidP="00621ADF">
      <w:pPr>
        <w:widowControl/>
        <w:spacing w:line="276" w:lineRule="auto"/>
        <w:jc w:val="both"/>
        <w:rPr>
          <w:rFonts w:ascii="Times New Roman" w:eastAsia="DengXian" w:hAnsi="Times New Roman" w:cs="Times New Roman"/>
          <w:kern w:val="0"/>
          <w:sz w:val="24"/>
          <w:szCs w:val="24"/>
        </w:rPr>
      </w:pPr>
    </w:p>
    <w:p w:rsidR="005E38DE" w:rsidRDefault="005E38DE" w:rsidP="00621ADF">
      <w:pPr>
        <w:widowControl/>
        <w:spacing w:line="276" w:lineRule="auto"/>
        <w:jc w:val="both"/>
        <w:rPr>
          <w:rFonts w:ascii="Times New Roman" w:eastAsia="DengXian" w:hAnsi="Times New Roman" w:cs="Times New Roman"/>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ACC 202</w:t>
      </w:r>
    </w:p>
    <w:p w:rsidR="000354FD" w:rsidRDefault="00113A55" w:rsidP="00621ADF">
      <w:pPr>
        <w:widowControl/>
        <w:spacing w:line="276" w:lineRule="auto"/>
        <w:jc w:val="center"/>
        <w:rPr>
          <w:rFonts w:ascii="宋体" w:eastAsia="宋体" w:hAnsi="宋体" w:cs="Times New Roman"/>
          <w:b/>
          <w:bCs/>
          <w:kern w:val="0"/>
          <w:sz w:val="24"/>
          <w:szCs w:val="24"/>
        </w:rPr>
      </w:pPr>
      <w:r>
        <w:rPr>
          <w:rFonts w:ascii="Times New Roman" w:eastAsia="DengXian" w:hAnsi="Times New Roman" w:cs="Times New Roman"/>
          <w:b/>
          <w:bCs/>
          <w:kern w:val="0"/>
          <w:sz w:val="24"/>
          <w:szCs w:val="24"/>
        </w:rPr>
        <w:t>Managerial Accounting</w:t>
      </w:r>
      <w:r>
        <w:rPr>
          <w:rFonts w:ascii="Times New Roman" w:eastAsia="DengXian" w:hAnsi="Times New Roman" w:cs="Times New Roman"/>
          <w:b/>
          <w:bCs/>
          <w:kern w:val="0"/>
          <w:sz w:val="24"/>
          <w:szCs w:val="24"/>
        </w:rPr>
        <w:br/>
      </w:r>
      <w:r>
        <w:rPr>
          <w:rFonts w:ascii="宋体" w:eastAsia="宋体" w:hAnsi="宋体" w:cs="Times New Roman"/>
          <w:b/>
          <w:bCs/>
          <w:kern w:val="0"/>
          <w:sz w:val="24"/>
          <w:szCs w:val="24"/>
        </w:rPr>
        <w:t>管理会计</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course emphasizes the use of accounting information throughout the planning, operation and control stages of managing an organization. It is designed to give students an understanding of decision-making in organizations, where the decisions involve the generation, analysis, or use of financial information. The major topics in this course include the use of accounting in making alternative decisions, the development and use of product cost information, and the use of accounting information for managerial planning and control. Students will also get an introduction to cost behavior, budgeting, responsibility accounting, cost control, and product costing.</w:t>
      </w: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Pre-requisite: ACC 201</w:t>
      </w:r>
    </w:p>
    <w:p w:rsidR="000354FD" w:rsidRDefault="00113A55" w:rsidP="00621ADF">
      <w:pPr>
        <w:spacing w:line="276" w:lineRule="auto"/>
        <w:jc w:val="both"/>
      </w:pPr>
      <w:r>
        <w:rPr>
          <w:rFonts w:hint="eastAsia"/>
        </w:rPr>
        <w:t>本课程强调会计信息在组织管理的规划、运作和控制阶段的使用。它旨在让学生了解组织中的决策，及其涉及的财务信息的生成、分析或使用。本课程的主要主题包括会计在决策中的应用，产品成本信息的开发和使用，以及会计信息在管理规划和控制中的应用。学生还将了解成本行为、预算、责任会计、成本控制和产品成本。</w:t>
      </w:r>
    </w:p>
    <w:p w:rsidR="000354FD" w:rsidRDefault="00113A55" w:rsidP="00621ADF">
      <w:pPr>
        <w:spacing w:line="276" w:lineRule="auto"/>
        <w:jc w:val="both"/>
        <w:rPr>
          <w:rFonts w:ascii="Times New Roman" w:eastAsia="DengXian" w:hAnsi="Times New Roman" w:cs="Times New Roman"/>
          <w:kern w:val="0"/>
          <w:sz w:val="24"/>
          <w:szCs w:val="24"/>
        </w:rPr>
      </w:pPr>
      <w:r>
        <w:rPr>
          <w:rFonts w:hint="eastAsia"/>
        </w:rPr>
        <w:t>前置课程：</w:t>
      </w:r>
      <w:r>
        <w:rPr>
          <w:rFonts w:ascii="Times New Roman" w:eastAsia="DengXian" w:hAnsi="Times New Roman" w:cs="Times New Roman"/>
          <w:kern w:val="0"/>
          <w:sz w:val="24"/>
          <w:szCs w:val="24"/>
        </w:rPr>
        <w:t>ACC 201</w:t>
      </w:r>
    </w:p>
    <w:p w:rsidR="006766BC" w:rsidRPr="005E38DE" w:rsidRDefault="006766BC" w:rsidP="00621ADF">
      <w:pPr>
        <w:spacing w:line="276" w:lineRule="auto"/>
        <w:jc w:val="both"/>
      </w:pPr>
    </w:p>
    <w:p w:rsidR="000354FD" w:rsidRDefault="000354FD" w:rsidP="00621ADF">
      <w:pPr>
        <w:widowControl/>
        <w:spacing w:line="276" w:lineRule="auto"/>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lastRenderedPageBreak/>
        <w:t>ART 105</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Photography</w:t>
      </w:r>
    </w:p>
    <w:p w:rsidR="006766BC"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摄影入门</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An introduction to the fundamentals of the art and science of photography which includes the history, accessible technical aspects and science of photography and imaging, aesthetics and composition of photographs and types of photography, digital image management and manipulation techniques, and a brief discussion of printing and displaying photographs. Students will be involved in lecture, class discussions, presentations, in-class exercises as well as practical assignments. As a course intended for non-majors, students will cover a breadth of topics in Photography without the intensive focus on technical issues that are required for majors.</w:t>
      </w:r>
    </w:p>
    <w:p w:rsidR="000354FD" w:rsidRDefault="00113A55" w:rsidP="00621ADF">
      <w:pPr>
        <w:spacing w:line="276" w:lineRule="auto"/>
        <w:jc w:val="both"/>
      </w:pPr>
      <w:r>
        <w:rPr>
          <w:rFonts w:hint="eastAsia"/>
        </w:rPr>
        <w:t>本课程介绍了摄影艺术和科学的基本原理，其中包括摄影和成像的历史、无障碍摄影和成像技术、照片的美学和构图以及摄影类型、数字图像管理和操作技术，并简要讨论了照片的打印和显示。学生将参与讲座、课堂讨论、演讲、课堂练习以及实践作业。作为一门专为非专业学生开设的课程，学生们将学习摄影方面涵盖广泛的主题，而不会集中精力于专业所需的技术问题。</w:t>
      </w:r>
    </w:p>
    <w:p w:rsidR="000354FD" w:rsidRDefault="000354FD" w:rsidP="00621ADF">
      <w:pPr>
        <w:spacing w:line="276" w:lineRule="auto"/>
        <w:jc w:val="both"/>
      </w:pPr>
    </w:p>
    <w:p w:rsidR="006766BC" w:rsidRDefault="006766BC"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ART 110</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History of Western Art I: Ancient to Medieval</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西方艺术</w:t>
      </w:r>
      <w:r>
        <w:rPr>
          <w:rFonts w:ascii="Times New Roman" w:eastAsia="DengXian" w:hAnsi="Times New Roman" w:cs="Times New Roman"/>
          <w:b/>
          <w:bCs/>
          <w:kern w:val="0"/>
          <w:sz w:val="24"/>
          <w:szCs w:val="24"/>
        </w:rPr>
        <w:t>I</w:t>
      </w:r>
      <w:r>
        <w:rPr>
          <w:rFonts w:ascii="Times New Roman" w:eastAsia="DengXian" w:hAnsi="Times New Roman" w:cs="Times New Roman"/>
          <w:b/>
          <w:bCs/>
          <w:kern w:val="0"/>
          <w:sz w:val="24"/>
          <w:szCs w:val="24"/>
        </w:rPr>
        <w:t>：古代至中世纪</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course focuses on the visual arts produced in the West from prehistory to the end of the Gothic era (c. 1400AD). The course examines the art and architecture of ancient Egypt, Greece, Rome, and Medieval Europe. Works are studied in their historical, social, and religious contexts, with particular focus on the role of art in society, the development of style, and the ways that visual culture communicates meaning. Students are introduced to basic principles of visual analysis, as well as the formal elements, significant design principles, and technical developments in artistic production during this period.</w:t>
      </w:r>
    </w:p>
    <w:p w:rsidR="000354FD" w:rsidRDefault="00113A55" w:rsidP="00621ADF">
      <w:pPr>
        <w:spacing w:line="276" w:lineRule="auto"/>
        <w:jc w:val="both"/>
      </w:pPr>
      <w:r>
        <w:rPr>
          <w:rFonts w:hint="eastAsia"/>
        </w:rPr>
        <w:t>本课程的重点是从史前到哥特式时代末期（约公元</w:t>
      </w:r>
      <w:r>
        <w:t>1400</w:t>
      </w:r>
      <w:r>
        <w:rPr>
          <w:rFonts w:hint="eastAsia"/>
        </w:rPr>
        <w:t>年</w:t>
      </w:r>
      <w:r>
        <w:t>）</w:t>
      </w:r>
      <w:r>
        <w:rPr>
          <w:rFonts w:hint="eastAsia"/>
        </w:rPr>
        <w:t>西方</w:t>
      </w:r>
      <w:r>
        <w:t>所产生的视觉艺术。</w:t>
      </w:r>
      <w:r>
        <w:rPr>
          <w:rFonts w:hint="eastAsia"/>
        </w:rPr>
        <w:t>本课程考察古埃及、希腊、罗马和中世纪欧洲的艺术和建筑。将艺术作品放在其历史、社会和宗教背景下进行研究，特别关注艺术在社会中的作用、风格的发展以及视觉文化传达意义的方式。学生将主要学习视觉分析的基本原理，以及这一时期艺术创作中的形式元素、重要设计原则和技术发展。</w:t>
      </w:r>
    </w:p>
    <w:p w:rsidR="006766BC" w:rsidRDefault="006766BC"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lastRenderedPageBreak/>
        <w:t>ART 115</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History of Western Art II: Renaissance to Modern</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西方艺术</w:t>
      </w:r>
      <w:r>
        <w:rPr>
          <w:rFonts w:ascii="Times New Roman" w:eastAsia="DengXian" w:hAnsi="Times New Roman" w:cs="Times New Roman"/>
          <w:b/>
          <w:bCs/>
          <w:kern w:val="0"/>
          <w:sz w:val="24"/>
          <w:szCs w:val="24"/>
        </w:rPr>
        <w:t>II:</w:t>
      </w:r>
      <w:r>
        <w:rPr>
          <w:rFonts w:ascii="Times New Roman" w:eastAsia="DengXian" w:hAnsi="Times New Roman" w:cs="Times New Roman"/>
          <w:b/>
          <w:bCs/>
          <w:kern w:val="0"/>
          <w:sz w:val="24"/>
          <w:szCs w:val="24"/>
        </w:rPr>
        <w:t>文艺复兴</w:t>
      </w:r>
      <w:r>
        <w:rPr>
          <w:rFonts w:ascii="Times New Roman" w:eastAsia="DengXian" w:hAnsi="Times New Roman" w:cs="Times New Roman" w:hint="eastAsia"/>
          <w:b/>
          <w:bCs/>
          <w:kern w:val="0"/>
          <w:sz w:val="24"/>
          <w:szCs w:val="24"/>
        </w:rPr>
        <w:t>至</w:t>
      </w:r>
      <w:r>
        <w:rPr>
          <w:rFonts w:ascii="Times New Roman" w:eastAsia="DengXian" w:hAnsi="Times New Roman" w:cs="Times New Roman"/>
          <w:b/>
          <w:bCs/>
          <w:kern w:val="0"/>
          <w:sz w:val="24"/>
          <w:szCs w:val="24"/>
        </w:rPr>
        <w:t>现代</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course will focus on the history of western art and architecture from the fifteenth century to the present. Included are the arts of the Renaissance, Baroque, Rococo, Romantic, Impressionist and Modern periods. We will explore the development of historical styles—or modes of expression—but this course also seeks to provide students with the fundamental tools of visual literacy and a sense of the variety of interpretations and analyses that allow art historians to understand works of art within their cultural and historical context.</w:t>
      </w:r>
    </w:p>
    <w:p w:rsidR="006766BC" w:rsidRDefault="00113A55" w:rsidP="00621ADF">
      <w:pPr>
        <w:spacing w:line="276" w:lineRule="auto"/>
        <w:jc w:val="both"/>
      </w:pPr>
      <w:r>
        <w:rPr>
          <w:rFonts w:hint="eastAsia"/>
        </w:rPr>
        <w:t>本课程将着重介绍十五世纪至今的西方艺术和建筑史，包括文艺复兴时期、巴洛克时期、洛可可时期、浪漫主义时期、印象派时期和现代时期的艺术。课程将探讨历史风格或表达方式的发展，此外，本课程也尝试为学生提供视觉素养的基本工具，以及让艺术史学家能够理解其文化和历史背景下的艺术作品的各种解释和分析方式。</w:t>
      </w:r>
    </w:p>
    <w:p w:rsidR="000354FD" w:rsidRDefault="000354FD"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ART 116</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History of Asian Art: China, Korea, Japan</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亚洲艺术：中国、韩国、日本</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course explores the artistic traditions of Asia from prehistoric times to the present. It focuses principally on the art of China, but also touches on the art of the surrounding cultures of Japan, Korea, Himalaya, South and Southeast Asia, and Central Asia (locations along the ancient Silk Road). Artworks will be examined for their cultural and historical significance; Importance is will be placed on developing an understanding of the historical interrelationships between the cultures and societies in these different regions and how corresponding artistic traditions changed over time and were in part shaped by cross-cultural interaction. The interplay of various ideas and styles in architecture, painting, sculpture, and ceramics will reveal an active and selective process of transmission, appropriation, and localization of artistic styles and traditions through time and space.</w:t>
      </w:r>
    </w:p>
    <w:p w:rsidR="000354FD" w:rsidRDefault="00113A55" w:rsidP="00621ADF">
      <w:pPr>
        <w:spacing w:line="276" w:lineRule="auto"/>
        <w:jc w:val="both"/>
      </w:pPr>
      <w:r>
        <w:rPr>
          <w:rFonts w:hint="eastAsia"/>
        </w:rPr>
        <w:t>本课程探讨亚洲从史前到现在的艺术传统。它主要关注中国的艺术，同时也涉及日本、韩国、喜马拉雅山、南亚和东南亚以及中亚（古代丝绸之路沿线）周边文化的艺术。课程将探讨艺术品的文化和历史意义；重要的是要了解这些不同地区的文化和社会之间的历史相互关系，以及相应的艺术传统如何随着时间的推移而改变，并在一定程度上受到跨文化互动的影响。建筑、绘画、雕塑和陶瓷中各种观念和风格的相互作用，将揭示艺术风格和传统在时间和空间上的积极和选择性的传播、挪用和本土化过程。</w:t>
      </w:r>
    </w:p>
    <w:p w:rsidR="000354FD" w:rsidRDefault="000354FD" w:rsidP="00621ADF">
      <w:pPr>
        <w:widowControl/>
        <w:spacing w:line="276" w:lineRule="auto"/>
        <w:rPr>
          <w:rFonts w:ascii="Times New Roman" w:eastAsia="DengXian" w:hAnsi="Times New Roman" w:cs="Times New Roman"/>
          <w:b/>
          <w:bCs/>
          <w:kern w:val="0"/>
          <w:sz w:val="24"/>
          <w:szCs w:val="24"/>
        </w:rPr>
      </w:pPr>
    </w:p>
    <w:p w:rsidR="006766BC" w:rsidRDefault="006766BC" w:rsidP="00621ADF">
      <w:pPr>
        <w:widowControl/>
        <w:spacing w:line="276" w:lineRule="auto"/>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BIO 101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Biology for Non-Majors</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生物学概论</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An introduction to the fundamental principles of biology, including evolution, cellular and molecular basis of life, mechanisms of inheritance, advances in biotechnology, anatomy and physiology of plants and animals, and ecological principles. Students will be involved in lecture, class discussions, and group presentations, and in-class exercises. As a course intended for non- majors, students will cover a breadth of topics in the Biological Sciences without the intensive focus on technical issues that are required for majors.</w:t>
      </w:r>
    </w:p>
    <w:p w:rsidR="000354FD" w:rsidRDefault="00113A55" w:rsidP="00621ADF">
      <w:pPr>
        <w:spacing w:line="276" w:lineRule="auto"/>
        <w:jc w:val="both"/>
      </w:pPr>
      <w:r>
        <w:rPr>
          <w:rFonts w:hint="eastAsia"/>
        </w:rPr>
        <w:t>本课程介绍了生物学的基本原理，包括进化、生命的细胞和分子基础、遗传机制、生物技术的进展、动植物的解剖学和生理学以及生态学原理。学生将参与讲座、课堂讨论、小组报告和课堂练习。作为一门面向非专业学生的课程，课程将涵盖生物科学的广泛主题，而不必集中精力于专业所需的技术问题。</w:t>
      </w:r>
    </w:p>
    <w:p w:rsidR="000354FD" w:rsidRDefault="000354FD" w:rsidP="00621ADF">
      <w:pPr>
        <w:spacing w:line="276" w:lineRule="auto"/>
        <w:jc w:val="both"/>
      </w:pPr>
    </w:p>
    <w:p w:rsidR="000354FD" w:rsidRDefault="000354FD"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COM 101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 xml:space="preserve">Public Speaking </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公共演讲</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is an introductory course that presumes no formal training on the part of the students. The course focuses on effective oral communication with particular emphasis on organization and delivery of various types of speeches in different situations. Students will be introduced to the rudiments of the rhetorical theory which lies behind the practice of public speaking. Students will learn to craft efficient and impactful presentations and then how to precisely deliver them. The course teaches techniques for developing ideas, facts, arguments and visual aids as well as concentrating on the oral skills of projection and enunciation.</w:t>
      </w:r>
    </w:p>
    <w:p w:rsidR="000354FD" w:rsidRDefault="00113A55" w:rsidP="00621ADF">
      <w:pPr>
        <w:spacing w:line="276" w:lineRule="auto"/>
        <w:jc w:val="both"/>
      </w:pPr>
      <w:r>
        <w:rPr>
          <w:rFonts w:hint="eastAsia"/>
        </w:rPr>
        <w:t>这是一门入门课程，假定学生没有受过正式公共演讲训练。本课程注重有效的口语交流，特别强调在不同情况下组织和发表各类演讲。学生将学习演讲实践背后的修辞理论的基础，以及学习如何组织高效、有影响力的演讲，并准确地进行演讲。本课程教授怎样发展想法、事实、论点和视觉辅助工具的技巧，以及集中口头表达和表达技巧的训练。</w:t>
      </w:r>
    </w:p>
    <w:p w:rsidR="000354FD" w:rsidRDefault="000354FD" w:rsidP="00621ADF">
      <w:pPr>
        <w:spacing w:line="276" w:lineRule="auto"/>
        <w:jc w:val="both"/>
      </w:pPr>
    </w:p>
    <w:p w:rsidR="00113A55" w:rsidRDefault="00113A55" w:rsidP="003B4580">
      <w:pPr>
        <w:widowControl/>
        <w:spacing w:line="276" w:lineRule="auto"/>
        <w:rPr>
          <w:rFonts w:ascii="Times New Roman" w:eastAsia="DengXian" w:hAnsi="Times New Roman" w:cs="Times New Roman"/>
          <w:b/>
          <w:bCs/>
          <w:kern w:val="0"/>
          <w:sz w:val="24"/>
          <w:szCs w:val="24"/>
        </w:rPr>
      </w:pPr>
    </w:p>
    <w:p w:rsidR="003B4580" w:rsidRDefault="003B4580" w:rsidP="00621ADF">
      <w:pPr>
        <w:widowControl/>
        <w:spacing w:line="276" w:lineRule="auto"/>
        <w:jc w:val="center"/>
        <w:rPr>
          <w:rFonts w:ascii="Times New Roman" w:eastAsia="DengXian" w:hAnsi="Times New Roman" w:cs="Times New Roman"/>
          <w:b/>
          <w:bCs/>
          <w:kern w:val="0"/>
          <w:sz w:val="24"/>
          <w:szCs w:val="24"/>
        </w:rPr>
      </w:pPr>
    </w:p>
    <w:p w:rsidR="003B4580" w:rsidRDefault="003B4580"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CS 201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Programming - Java</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基础编程</w:t>
      </w:r>
      <w:r>
        <w:rPr>
          <w:rFonts w:ascii="Times New Roman" w:eastAsia="DengXian" w:hAnsi="Times New Roman" w:cs="Times New Roman"/>
          <w:b/>
          <w:bCs/>
          <w:kern w:val="0"/>
          <w:sz w:val="24"/>
          <w:szCs w:val="24"/>
        </w:rPr>
        <w:t>-Java</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course is an introduction to computer science and computer programming. The programming language used is Java and the topics covered include identifiers, basic data types, expressions, control statements, methods, arrays, objects, classes, inheritance, polymorphism, and simple graphical user interfaces.</w:t>
      </w:r>
    </w:p>
    <w:p w:rsidR="000354FD" w:rsidRDefault="00113A55" w:rsidP="00621ADF">
      <w:pPr>
        <w:spacing w:line="276" w:lineRule="auto"/>
        <w:jc w:val="both"/>
      </w:pPr>
      <w:r>
        <w:rPr>
          <w:rFonts w:hint="eastAsia"/>
        </w:rPr>
        <w:t>本课程是计算机科学和计算机程序设计的入门课程。使用的编程语言是</w:t>
      </w:r>
      <w:r>
        <w:t>Java，</w:t>
      </w:r>
      <w:r>
        <w:rPr>
          <w:rFonts w:hint="eastAsia"/>
        </w:rPr>
        <w:t>课程内容</w:t>
      </w:r>
      <w:r>
        <w:t>包括标识符、基本数据类型、表达式、控制语句、方法、数组、对象、类、继承、多态性和简单的图形用户界面。</w:t>
      </w:r>
    </w:p>
    <w:p w:rsidR="006766BC" w:rsidRDefault="006766BC" w:rsidP="00621ADF">
      <w:pPr>
        <w:spacing w:line="276" w:lineRule="auto"/>
        <w:jc w:val="both"/>
      </w:pPr>
    </w:p>
    <w:p w:rsidR="000354FD" w:rsidRDefault="000354FD" w:rsidP="003B4580">
      <w:pPr>
        <w:widowControl/>
        <w:spacing w:line="276" w:lineRule="auto"/>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ECO 201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Microeconomics</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微观经济学导论</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 xml:space="preserve">This course introduces the discipline and fundamental tools of economics. It is designed to help students build an understanding of the economics of the </w:t>
      </w:r>
      <w:proofErr w:type="gramStart"/>
      <w:r>
        <w:rPr>
          <w:rFonts w:ascii="Times New Roman" w:eastAsia="DengXian" w:hAnsi="Times New Roman" w:cs="Times New Roman"/>
          <w:kern w:val="0"/>
          <w:sz w:val="24"/>
          <w:szCs w:val="24"/>
        </w:rPr>
        <w:t>market place</w:t>
      </w:r>
      <w:proofErr w:type="gramEnd"/>
      <w:r>
        <w:rPr>
          <w:rFonts w:ascii="Times New Roman" w:eastAsia="DengXian" w:hAnsi="Times New Roman" w:cs="Times New Roman"/>
          <w:kern w:val="0"/>
          <w:sz w:val="24"/>
          <w:szCs w:val="24"/>
        </w:rPr>
        <w:t>. In particular students focus on principles that demonstrate the role and limitations of both competitive and imperfectly competitive markets in motivating efficient consumer, business, and public sector choices. Students are introduced to microeconomic concepts and analysis, supply and demand analysis, theories of the firm and individual behavior, competition and monopoly, and welfare economics. Students will also be introduced to the use of microeconomic applications to address problems in current economic policy.</w:t>
      </w:r>
    </w:p>
    <w:p w:rsidR="00113A55" w:rsidRDefault="00113A55" w:rsidP="003B4580">
      <w:pPr>
        <w:spacing w:line="276" w:lineRule="auto"/>
        <w:jc w:val="both"/>
      </w:pPr>
      <w:r>
        <w:rPr>
          <w:rFonts w:hint="eastAsia"/>
        </w:rPr>
        <w:t>本课程介绍经济学原理和基本工具。它旨在帮助学生建立对市场经济的理解。学生将重点学习经济学原理，展示了竞争性市场和非完全竞争性市场在激励消费者、企业和公共部门做出有效选择方的作用和局限性，以及向学生介绍微观经济学概念和分析、供求分析、企业和个人行为理论、竞争和垄断以及福利经济学。课程还将向学生介绍如何利用微观经济应用来解决当前经济政策中的问题。</w:t>
      </w:r>
    </w:p>
    <w:p w:rsidR="003B4580" w:rsidRDefault="003B4580" w:rsidP="003B4580">
      <w:pPr>
        <w:spacing w:line="276" w:lineRule="auto"/>
        <w:jc w:val="both"/>
      </w:pPr>
    </w:p>
    <w:p w:rsidR="003B4580" w:rsidRPr="003B4580" w:rsidRDefault="003B4580" w:rsidP="003B4580">
      <w:pPr>
        <w:spacing w:line="276" w:lineRule="auto"/>
        <w:jc w:val="both"/>
      </w:pPr>
    </w:p>
    <w:p w:rsidR="003B4580" w:rsidRDefault="003B4580" w:rsidP="00621ADF">
      <w:pPr>
        <w:widowControl/>
        <w:spacing w:line="276" w:lineRule="auto"/>
        <w:jc w:val="center"/>
        <w:rPr>
          <w:rFonts w:ascii="Times New Roman" w:eastAsia="DengXian" w:hAnsi="Times New Roman" w:cs="Times New Roman"/>
          <w:b/>
          <w:bCs/>
          <w:kern w:val="0"/>
          <w:sz w:val="24"/>
          <w:szCs w:val="24"/>
        </w:rPr>
      </w:pPr>
    </w:p>
    <w:p w:rsidR="003B4580" w:rsidRDefault="003B4580"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lastRenderedPageBreak/>
        <w:t>ECO 202</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Macroeconomics</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宏观经济学导论</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The material in this course promotes student examination of a market economy. The course will provide a unified framework to address macro issues and to study the impact of different policies, such as monetary and fiscal policies, on the aggregate behavior of individuals. The course provides an understanding of how the size and composition of national output are determined with particular attention given to global and long-run growth issues. Students will be exposed to the domestic and international forces that govern the determination of the aggregate level of economic activity. They will also learn about global issues including the determinants of trade, trade policy, capital mobility, international financial instability, and international economic integration and the extent of globalization.</w:t>
      </w:r>
    </w:p>
    <w:p w:rsidR="000354FD" w:rsidRDefault="00113A55" w:rsidP="00621ADF">
      <w:pPr>
        <w:spacing w:line="276" w:lineRule="auto"/>
        <w:jc w:val="both"/>
      </w:pPr>
      <w:r>
        <w:rPr>
          <w:rFonts w:hint="eastAsia"/>
        </w:rPr>
        <w:t>这门课程的材料促进了学生对市场经济的审视。该课程将提供一个统一的框架，以解决宏观问题，并研究不同政策（如货币和财政政策）对个人综合行为的影响。该课程提供了对如何确定国家产出规模和构成理解，并特别注意全球和长期增长问题。学生将接触到决定经济活动总水平的国内和国际力量，以及还将了解全球问题，包括贸易的决定因素、贸易政策、资本流动、国际金融不稳定、国际经济一体化和全球化程度。</w:t>
      </w:r>
    </w:p>
    <w:p w:rsidR="000354FD" w:rsidRPr="003B4580" w:rsidRDefault="000354FD" w:rsidP="00621ADF">
      <w:pPr>
        <w:spacing w:line="276" w:lineRule="auto"/>
        <w:jc w:val="both"/>
      </w:pPr>
    </w:p>
    <w:p w:rsidR="000354FD" w:rsidRDefault="000354FD"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ENV 101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Environmental Science</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环境科学导论</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class provides a comprehensive overview of environmental science. This broad introductory course will examine how to understand and interpret the world around you from a scientific and philosophical perspective. Throughout the course, we will examine environmental issues and investigate realistic solutions. By the end of this course, you will have a greater understanding of the relationships between the environmental factors that affect our world.</w:t>
      </w:r>
    </w:p>
    <w:p w:rsidR="000354FD" w:rsidRDefault="00113A55" w:rsidP="00621ADF">
      <w:pPr>
        <w:spacing w:line="276" w:lineRule="auto"/>
        <w:jc w:val="both"/>
      </w:pPr>
      <w:r>
        <w:rPr>
          <w:rFonts w:hint="eastAsia"/>
        </w:rPr>
        <w:t>本课程提供环境科学的全面概述。这门入门课程将探讨如何从科学和哲学的角度理解和解释你周围的世界。在整个课程中，我们将检视环境问题，并探讨切合实际的解决方案。在本课程结束时，学生将对影响我们世界的环境因素之间的关系有更深入的了解。</w:t>
      </w:r>
    </w:p>
    <w:p w:rsidR="000354FD" w:rsidRDefault="000354FD" w:rsidP="00621ADF">
      <w:pPr>
        <w:widowControl/>
        <w:spacing w:line="276" w:lineRule="auto"/>
        <w:jc w:val="both"/>
        <w:rPr>
          <w:rFonts w:ascii="Times New Roman" w:eastAsia="DengXian" w:hAnsi="Times New Roman" w:cs="Times New Roman"/>
          <w:kern w:val="0"/>
          <w:sz w:val="24"/>
          <w:szCs w:val="24"/>
        </w:rPr>
      </w:pPr>
    </w:p>
    <w:p w:rsidR="000354FD" w:rsidRDefault="000354FD" w:rsidP="00621ADF">
      <w:pPr>
        <w:spacing w:line="276" w:lineRule="auto"/>
        <w:jc w:val="both"/>
      </w:pPr>
    </w:p>
    <w:p w:rsidR="003B4580" w:rsidRDefault="003B4580"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lastRenderedPageBreak/>
        <w:t>FMS 101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Film &amp; Media Studies</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电影及媒体研究概论</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course will explore the formal and technological means through which stories are told on film, and how those techniques interact with the film industry and the viewers on which it relies. Among other things, we’ll consider cinematography, editing, mise-</w:t>
      </w:r>
      <w:proofErr w:type="spellStart"/>
      <w:r>
        <w:rPr>
          <w:rFonts w:ascii="Times New Roman" w:eastAsia="DengXian" w:hAnsi="Times New Roman" w:cs="Times New Roman"/>
          <w:kern w:val="0"/>
          <w:sz w:val="24"/>
          <w:szCs w:val="24"/>
        </w:rPr>
        <w:t>en</w:t>
      </w:r>
      <w:proofErr w:type="spellEnd"/>
      <w:r>
        <w:rPr>
          <w:rFonts w:ascii="Times New Roman" w:eastAsia="DengXian" w:hAnsi="Times New Roman" w:cs="Times New Roman"/>
          <w:kern w:val="0"/>
          <w:sz w:val="24"/>
          <w:szCs w:val="24"/>
        </w:rPr>
        <w:t>-scène, sound, genre, distribution, exhibition venues, and the star system. Using a range of films from various national cinemas, this course will introduce students to formal and cultural issues important to understanding movies. We will work with the assumption that these issues are best explored through textual analysis of individual films. Throughout, our emphasis will be on bringing out and building upon the skills as a viewer that you’ve already developed over two decades or more of watching.</w:t>
      </w:r>
    </w:p>
    <w:p w:rsidR="000354FD" w:rsidRDefault="00113A55" w:rsidP="00621ADF">
      <w:pPr>
        <w:widowControl/>
        <w:spacing w:line="276" w:lineRule="auto"/>
        <w:jc w:val="both"/>
      </w:pPr>
      <w:r>
        <w:rPr>
          <w:rFonts w:hint="eastAsia"/>
        </w:rPr>
        <w:t>本课程将探讨在电影中讲述故事的形式和技术手段，以及这些技术如何与电影业及其所依赖的观众互动。除此之外，我们还将了解电影摄影、剪辑、音乐、流派、发行、展览场地和明星系统。本课程将选用来自不同国家电影院的一系列电影，向学生介绍对理解电影核心的形式和文化问题。我们将假设这些问题最好通过对单个电影的文本分析来探讨。在整个过程中，我们的重点将是发挥和建立作为一个观众的技能。</w:t>
      </w:r>
    </w:p>
    <w:p w:rsidR="003B4580" w:rsidRDefault="003B4580" w:rsidP="00621ADF">
      <w:pPr>
        <w:widowControl/>
        <w:spacing w:line="276" w:lineRule="auto"/>
        <w:jc w:val="both"/>
      </w:pPr>
    </w:p>
    <w:p w:rsidR="003B4580" w:rsidRDefault="003B4580" w:rsidP="00621ADF">
      <w:pPr>
        <w:widowControl/>
        <w:spacing w:line="276" w:lineRule="auto"/>
        <w:jc w:val="both"/>
      </w:pPr>
    </w:p>
    <w:p w:rsidR="003B4580" w:rsidRPr="005E38DE" w:rsidRDefault="003B4580" w:rsidP="003B4580">
      <w:pPr>
        <w:widowControl/>
        <w:spacing w:line="276" w:lineRule="auto"/>
        <w:jc w:val="center"/>
        <w:rPr>
          <w:rFonts w:ascii="Times New Roman" w:eastAsia="DengXian" w:hAnsi="Times New Roman" w:cs="Times New Roman"/>
          <w:b/>
          <w:bCs/>
          <w:color w:val="000000" w:themeColor="text1"/>
          <w:kern w:val="0"/>
          <w:sz w:val="24"/>
          <w:szCs w:val="24"/>
        </w:rPr>
      </w:pPr>
      <w:r w:rsidRPr="005E38DE">
        <w:rPr>
          <w:rFonts w:ascii="Times New Roman" w:eastAsia="DengXian" w:hAnsi="Times New Roman" w:cs="Times New Roman"/>
          <w:b/>
          <w:bCs/>
          <w:color w:val="000000" w:themeColor="text1"/>
          <w:kern w:val="0"/>
          <w:sz w:val="24"/>
          <w:szCs w:val="24"/>
        </w:rPr>
        <w:t>LIT 285</w:t>
      </w:r>
    </w:p>
    <w:p w:rsidR="003B4580" w:rsidRDefault="003B4580" w:rsidP="003B4580">
      <w:pPr>
        <w:widowControl/>
        <w:spacing w:line="276" w:lineRule="auto"/>
        <w:jc w:val="center"/>
        <w:rPr>
          <w:rFonts w:ascii="Times New Roman" w:eastAsia="DengXian" w:hAnsi="Times New Roman" w:cs="Times New Roman"/>
          <w:b/>
          <w:bCs/>
          <w:color w:val="000000" w:themeColor="text1"/>
          <w:kern w:val="0"/>
          <w:sz w:val="24"/>
          <w:szCs w:val="24"/>
        </w:rPr>
      </w:pPr>
      <w:r w:rsidRPr="005E38DE">
        <w:rPr>
          <w:rFonts w:ascii="Times New Roman" w:eastAsia="DengXian" w:hAnsi="Times New Roman" w:cs="Times New Roman"/>
          <w:b/>
          <w:bCs/>
          <w:color w:val="000000" w:themeColor="text1"/>
          <w:kern w:val="0"/>
          <w:sz w:val="24"/>
          <w:szCs w:val="24"/>
        </w:rPr>
        <w:t>Survey of British Literature</w:t>
      </w:r>
      <w:r w:rsidRPr="005E38DE">
        <w:rPr>
          <w:rFonts w:ascii="Times New Roman" w:eastAsia="DengXian" w:hAnsi="Times New Roman" w:cs="Times New Roman"/>
          <w:b/>
          <w:bCs/>
          <w:color w:val="000000" w:themeColor="text1"/>
          <w:kern w:val="0"/>
          <w:sz w:val="24"/>
          <w:szCs w:val="24"/>
        </w:rPr>
        <w:br/>
      </w:r>
      <w:r w:rsidRPr="005E38DE">
        <w:rPr>
          <w:rFonts w:ascii="Times New Roman" w:eastAsia="DengXian" w:hAnsi="Times New Roman" w:cs="Times New Roman"/>
          <w:b/>
          <w:bCs/>
          <w:color w:val="000000" w:themeColor="text1"/>
          <w:kern w:val="0"/>
          <w:sz w:val="24"/>
          <w:szCs w:val="24"/>
        </w:rPr>
        <w:t>英国文学概论</w:t>
      </w:r>
    </w:p>
    <w:p w:rsidR="003B4580" w:rsidRPr="005E38DE" w:rsidRDefault="003B4580" w:rsidP="003B4580">
      <w:pPr>
        <w:widowControl/>
        <w:spacing w:line="276" w:lineRule="auto"/>
        <w:jc w:val="center"/>
        <w:rPr>
          <w:rFonts w:ascii="Times New Roman" w:eastAsia="DengXian" w:hAnsi="Times New Roman" w:cs="Times New Roman"/>
          <w:b/>
          <w:bCs/>
          <w:color w:val="000000" w:themeColor="text1"/>
          <w:kern w:val="0"/>
          <w:sz w:val="24"/>
          <w:szCs w:val="24"/>
        </w:rPr>
      </w:pPr>
    </w:p>
    <w:p w:rsidR="003B4580" w:rsidRPr="005E38DE" w:rsidRDefault="003B4580" w:rsidP="003B4580">
      <w:pPr>
        <w:spacing w:line="276" w:lineRule="auto"/>
        <w:jc w:val="both"/>
        <w:rPr>
          <w:rFonts w:ascii="Times New Roman" w:eastAsia="DengXian" w:hAnsi="Times New Roman" w:cs="Times New Roman"/>
          <w:color w:val="000000" w:themeColor="text1"/>
          <w:kern w:val="0"/>
          <w:sz w:val="24"/>
          <w:szCs w:val="24"/>
        </w:rPr>
      </w:pPr>
      <w:r w:rsidRPr="005E38DE">
        <w:rPr>
          <w:rFonts w:ascii="Times New Roman" w:eastAsia="DengXian" w:hAnsi="Times New Roman" w:cs="Times New Roman"/>
          <w:color w:val="000000" w:themeColor="text1"/>
          <w:kern w:val="0"/>
          <w:sz w:val="24"/>
          <w:szCs w:val="24"/>
        </w:rPr>
        <w:t>This course presents a survey of the development of British literature from the Anglo-Saxon period to the Eighteenth Century. Students will study works of prose, poetry, drama, and fiction in relation to their historical, linguistic, and cultural contexts. Texts will be selected from a diverse group of authors and traditions.</w:t>
      </w:r>
    </w:p>
    <w:p w:rsidR="003B4580" w:rsidRPr="005E38DE" w:rsidRDefault="003B4580" w:rsidP="003B4580">
      <w:pPr>
        <w:spacing w:line="276" w:lineRule="auto"/>
        <w:jc w:val="both"/>
        <w:rPr>
          <w:rFonts w:ascii="Times New Roman" w:eastAsia="DengXian" w:hAnsi="Times New Roman" w:cs="Times New Roman"/>
          <w:color w:val="000000" w:themeColor="text1"/>
          <w:kern w:val="0"/>
          <w:sz w:val="24"/>
          <w:szCs w:val="24"/>
        </w:rPr>
      </w:pPr>
      <w:r w:rsidRPr="005E38DE">
        <w:rPr>
          <w:rFonts w:ascii="Times New Roman" w:eastAsia="DengXian" w:hAnsi="Times New Roman" w:cs="Times New Roman"/>
          <w:color w:val="000000" w:themeColor="text1"/>
          <w:kern w:val="0"/>
          <w:sz w:val="24"/>
          <w:szCs w:val="24"/>
        </w:rPr>
        <w:t>Pre-requisite: WRT 101</w:t>
      </w:r>
    </w:p>
    <w:p w:rsidR="003B4580" w:rsidRPr="005E38DE" w:rsidRDefault="003B4580" w:rsidP="003B4580">
      <w:pPr>
        <w:spacing w:line="276" w:lineRule="auto"/>
        <w:jc w:val="both"/>
        <w:rPr>
          <w:color w:val="000000" w:themeColor="text1"/>
        </w:rPr>
      </w:pPr>
      <w:r w:rsidRPr="005E38DE">
        <w:rPr>
          <w:rFonts w:hint="eastAsia"/>
          <w:color w:val="000000" w:themeColor="text1"/>
        </w:rPr>
        <w:t>本课程介绍英国文学从盎格鲁撒克逊时期到十八世纪的发展概况。学生将学习散文、诗歌、戏剧和小说作品及其历史、语言和文化背景。研究文本将从不同的作者和传统群体中选出。</w:t>
      </w:r>
    </w:p>
    <w:p w:rsidR="003B4580" w:rsidRDefault="003B4580" w:rsidP="003B4580">
      <w:pPr>
        <w:spacing w:line="276" w:lineRule="auto"/>
        <w:jc w:val="both"/>
        <w:rPr>
          <w:rFonts w:ascii="Times New Roman" w:eastAsia="DengXian" w:hAnsi="Times New Roman" w:cs="Times New Roman"/>
          <w:color w:val="000000" w:themeColor="text1"/>
          <w:kern w:val="0"/>
          <w:sz w:val="24"/>
          <w:szCs w:val="24"/>
        </w:rPr>
      </w:pPr>
      <w:r w:rsidRPr="005E38DE">
        <w:rPr>
          <w:rFonts w:hint="eastAsia"/>
          <w:color w:val="000000" w:themeColor="text1"/>
        </w:rPr>
        <w:t>前置课程：</w:t>
      </w:r>
      <w:r w:rsidRPr="005E38DE">
        <w:rPr>
          <w:rFonts w:ascii="Times New Roman" w:eastAsia="DengXian" w:hAnsi="Times New Roman" w:cs="Times New Roman"/>
          <w:color w:val="000000" w:themeColor="text1"/>
          <w:kern w:val="0"/>
          <w:sz w:val="24"/>
          <w:szCs w:val="24"/>
        </w:rPr>
        <w:t>WRT 101</w:t>
      </w:r>
    </w:p>
    <w:p w:rsidR="003B4580" w:rsidRDefault="003B4580" w:rsidP="00621ADF">
      <w:pPr>
        <w:widowControl/>
        <w:spacing w:line="276" w:lineRule="auto"/>
        <w:jc w:val="both"/>
        <w:rPr>
          <w:rFonts w:ascii="Times New Roman" w:eastAsia="DengXian" w:hAnsi="Times New Roman" w:cs="Times New Roman"/>
          <w:b/>
          <w:bCs/>
          <w:color w:val="FF0000"/>
          <w:kern w:val="0"/>
          <w:sz w:val="24"/>
          <w:szCs w:val="24"/>
        </w:rPr>
      </w:pPr>
    </w:p>
    <w:p w:rsidR="00223E31" w:rsidRDefault="00223E31" w:rsidP="00621ADF">
      <w:pPr>
        <w:widowControl/>
        <w:spacing w:line="276" w:lineRule="auto"/>
        <w:jc w:val="both"/>
        <w:rPr>
          <w:rFonts w:ascii="Times New Roman" w:eastAsia="DengXian" w:hAnsi="Times New Roman" w:cs="Times New Roman"/>
          <w:b/>
          <w:bCs/>
          <w:color w:val="FF0000"/>
          <w:kern w:val="0"/>
          <w:sz w:val="24"/>
          <w:szCs w:val="24"/>
        </w:rPr>
      </w:pPr>
    </w:p>
    <w:p w:rsidR="00223E31" w:rsidRPr="00223E31" w:rsidRDefault="00223E31" w:rsidP="00621ADF">
      <w:pPr>
        <w:widowControl/>
        <w:spacing w:line="276" w:lineRule="auto"/>
        <w:jc w:val="both"/>
        <w:rPr>
          <w:rFonts w:hint="eastAsia"/>
        </w:rPr>
      </w:pPr>
      <w:bookmarkStart w:id="0" w:name="_GoBack"/>
      <w:bookmarkEnd w:id="0"/>
    </w:p>
    <w:p w:rsidR="00113A55" w:rsidRDefault="00113A55"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lastRenderedPageBreak/>
        <w:t>MKT 201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Principles of Marketing</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市场营销学导论</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The objective of this course is to introduce students to the concepts, analyses, and activities that comprise marketing management, and to provide practice in assessing and solving marketing problems. This is a foundational marketing course that includes the study of decisions related to the exchange process, and managing the marketing mix of new product, price, advertising and distribution decisions. The course also studies how firms must coordinate these different elements of the marketing mix to ensure that all marketing activities collectively forge a coherent strategy.</w:t>
      </w:r>
      <w:r>
        <w:rPr>
          <w:rFonts w:ascii="Times New Roman" w:eastAsia="DengXian" w:hAnsi="Times New Roman" w:cs="Times New Roman"/>
          <w:kern w:val="0"/>
          <w:sz w:val="24"/>
          <w:szCs w:val="24"/>
        </w:rPr>
        <w:br/>
        <w:t>Students will learn how individual and organizational consumers make decisions, how to segment markets, to estimate the economic value of customers to the firm, and how to manage relationships with sales force and distribution partners.</w:t>
      </w:r>
    </w:p>
    <w:p w:rsidR="000354FD" w:rsidRDefault="00113A55" w:rsidP="00621ADF">
      <w:pPr>
        <w:spacing w:line="276" w:lineRule="auto"/>
        <w:jc w:val="both"/>
      </w:pPr>
      <w:r>
        <w:rPr>
          <w:rFonts w:hint="eastAsia"/>
        </w:rPr>
        <w:t>本课程的目的是向学生介绍构成市场营销管理的概念、分析和活动，并提供评估和解决市场营销问题的方法。这是一个基础的营销课程，包括研究与交换过程相关的决策，以及管理新产品、价格、广告和分销决策的营销组合。该课程还研究企业如何协调营销组合中的这些不同元素，以确保所有营销活动共同形成一个连贯的战略。学生将学习个人和组织消费者如何做出决策，如何细分市场，估计客户对公司的经济价值，以及如何管理与销售人员和分销合作伙伴的关系。</w:t>
      </w:r>
    </w:p>
    <w:p w:rsidR="006766BC" w:rsidRDefault="006766BC" w:rsidP="00621ADF">
      <w:pPr>
        <w:spacing w:line="276" w:lineRule="auto"/>
        <w:jc w:val="both"/>
      </w:pPr>
    </w:p>
    <w:p w:rsidR="000354FD" w:rsidRDefault="000354FD" w:rsidP="00621ADF">
      <w:pPr>
        <w:spacing w:line="276" w:lineRule="auto"/>
        <w:jc w:val="both"/>
        <w:rPr>
          <w:rFonts w:ascii="Times New Roman" w:eastAsia="DengXian" w:hAnsi="Times New Roman" w:cs="Times New Roman"/>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MNG 201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Principles of Management</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基础管理学</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 xml:space="preserve">This course addresses contemporary management challenges stemming from changing organizational structures, complex environmental conditions, new technological developments and increasingly diverse workforces. It highlights critical management issues involved in planning, organizing, controlling and leading an organization. This course will help students understand issues involved in both managing and being managed.  The course will cover several topics in management, organization and strategy </w:t>
      </w:r>
      <w:proofErr w:type="gramStart"/>
      <w:r>
        <w:rPr>
          <w:rFonts w:ascii="Times New Roman" w:eastAsia="DengXian" w:hAnsi="Times New Roman" w:cs="Times New Roman"/>
          <w:kern w:val="0"/>
          <w:sz w:val="24"/>
          <w:szCs w:val="24"/>
        </w:rPr>
        <w:t>including:</w:t>
      </w:r>
      <w:proofErr w:type="gramEnd"/>
      <w:r>
        <w:rPr>
          <w:rFonts w:ascii="Times New Roman" w:eastAsia="DengXian" w:hAnsi="Times New Roman" w:cs="Times New Roman"/>
          <w:kern w:val="0"/>
          <w:sz w:val="24"/>
          <w:szCs w:val="24"/>
        </w:rPr>
        <w:t xml:space="preserve"> organizational structure, organizational culture, strategy, inter- organizational relationships, job design, groups, reward systems, work force composition, power and politics, social responsibility, organizational change, organizational decision-making, business history.</w:t>
      </w:r>
    </w:p>
    <w:p w:rsidR="000354FD" w:rsidRDefault="00113A55" w:rsidP="00621ADF">
      <w:pPr>
        <w:spacing w:line="276" w:lineRule="auto"/>
        <w:jc w:val="both"/>
      </w:pPr>
      <w:r>
        <w:rPr>
          <w:rFonts w:hint="eastAsia"/>
        </w:rPr>
        <w:t>本课程探讨因组织结构改变、复杂的环境条件、新的技术发展和日益多样化的劳动力而产生</w:t>
      </w:r>
      <w:r>
        <w:rPr>
          <w:rFonts w:hint="eastAsia"/>
        </w:rPr>
        <w:lastRenderedPageBreak/>
        <w:t>的当代管理挑战。它强调了与组织的规划、组织、控制和领导有关的关键管理问题。本课程将帮助学生了解管理和被管理所涉及的问题。本课程将涵盖管理、组织和策略的几个主题，包括：组织结构、组织文化、策略、组织间关系、工作设计、团体、奖励制度、劳动力构成、权力和政治、社会责任、组织变革、组织决策，商业历史。</w:t>
      </w:r>
    </w:p>
    <w:p w:rsidR="006766BC" w:rsidRDefault="006766BC" w:rsidP="00621ADF">
      <w:pPr>
        <w:spacing w:line="276" w:lineRule="auto"/>
        <w:jc w:val="both"/>
      </w:pPr>
    </w:p>
    <w:p w:rsidR="000354FD" w:rsidRDefault="000354FD" w:rsidP="00621ADF">
      <w:pPr>
        <w:widowControl/>
        <w:spacing w:line="276" w:lineRule="auto"/>
        <w:jc w:val="both"/>
        <w:rPr>
          <w:rFonts w:ascii="Times New Roman" w:eastAsia="DengXian" w:hAnsi="Times New Roman" w:cs="Times New Roman"/>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MTH 201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Linear Algebra</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线性代数概论</w:t>
      </w:r>
    </w:p>
    <w:p w:rsidR="006766BC" w:rsidRDefault="006766BC"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course offers a rigorous treatment of linear algebra, including vector spaces, systems of linear equations, bases, linear independence, matrices, determinants, eigenvalues, inner products, quadratic forms, and canonical forms of matrices. Students will be exposed to linear transformations and will apply these concepts to linear differential or difference equations.</w:t>
      </w:r>
    </w:p>
    <w:p w:rsidR="000354FD" w:rsidRDefault="00113A55" w:rsidP="00621ADF">
      <w:pPr>
        <w:spacing w:line="276" w:lineRule="auto"/>
        <w:jc w:val="both"/>
      </w:pPr>
      <w:r>
        <w:rPr>
          <w:rFonts w:hint="eastAsia"/>
        </w:rPr>
        <w:t>本课程提供线性代数的严格处理，包括向量空间、线性方程组、基、线性独立性、矩阵、行列式、特征值、内积、二次型和矩阵的标准型。学生将接触线性变换，并将这些概念应用于线性微分或差分方程。</w:t>
      </w:r>
    </w:p>
    <w:p w:rsidR="007B09B1" w:rsidRDefault="007B09B1" w:rsidP="00621ADF">
      <w:pPr>
        <w:spacing w:line="276" w:lineRule="auto"/>
        <w:jc w:val="both"/>
      </w:pPr>
    </w:p>
    <w:p w:rsidR="007B09B1" w:rsidRPr="007B09B1" w:rsidRDefault="007B09B1"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MTH 211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Calculus II</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微积分</w:t>
      </w:r>
      <w:r>
        <w:rPr>
          <w:rFonts w:ascii="Times New Roman" w:eastAsia="DengXian" w:hAnsi="Times New Roman" w:cs="Times New Roman"/>
          <w:b/>
          <w:bCs/>
          <w:kern w:val="0"/>
          <w:sz w:val="24"/>
          <w:szCs w:val="24"/>
        </w:rPr>
        <w:t xml:space="preserve"> II</w:t>
      </w:r>
    </w:p>
    <w:p w:rsidR="007B09B1" w:rsidRDefault="007B09B1"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Calculus II is a course for students who have previously been introduced to the basic ideas of differential and integral calculus. This course is designed to examine further the calculus of functions of single variable, mainly about the concept and applications of integration.</w:t>
      </w:r>
      <w:r>
        <w:rPr>
          <w:rFonts w:ascii="Times New Roman" w:eastAsia="DengXian" w:hAnsi="Times New Roman" w:cs="Times New Roman"/>
          <w:kern w:val="0"/>
          <w:sz w:val="24"/>
          <w:szCs w:val="24"/>
        </w:rPr>
        <w:br/>
        <w:t>Students will discuss the Fundamental theorem of Calculus, various techniques for finding anti- derivative, areas and volumes, infinite sequences and series, Taylor series, and first-order ordinary differential equations.</w:t>
      </w: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Pre-requisite: MTH 111</w:t>
      </w:r>
    </w:p>
    <w:p w:rsidR="000354FD" w:rsidRDefault="00113A55" w:rsidP="00621ADF">
      <w:pPr>
        <w:spacing w:line="276" w:lineRule="auto"/>
        <w:jc w:val="both"/>
      </w:pPr>
      <w:r>
        <w:rPr>
          <w:rFonts w:hint="eastAsia"/>
        </w:rPr>
        <w:t>微积分II是一门为已有微积分和积分基础学生开设的课程。本课程旨在进一步探讨单变量函数的微积分，主要是关于积分的概念和应用。学生将讨论微积分的基本定理、求反导数的各种技巧、面积和体积、无限序列和级数、泰勒级数和一阶常微分方程。</w:t>
      </w:r>
    </w:p>
    <w:p w:rsidR="000354FD" w:rsidRDefault="00113A55" w:rsidP="00621ADF">
      <w:pPr>
        <w:spacing w:line="276" w:lineRule="auto"/>
        <w:jc w:val="both"/>
      </w:pPr>
      <w:r>
        <w:rPr>
          <w:rFonts w:hint="eastAsia"/>
        </w:rPr>
        <w:t>前置课程：</w:t>
      </w:r>
      <w:r>
        <w:rPr>
          <w:rFonts w:ascii="Times New Roman" w:eastAsia="DengXian" w:hAnsi="Times New Roman" w:cs="Times New Roman"/>
          <w:kern w:val="0"/>
          <w:sz w:val="24"/>
          <w:szCs w:val="24"/>
        </w:rPr>
        <w:t>MTH 111</w:t>
      </w:r>
    </w:p>
    <w:p w:rsidR="000354FD" w:rsidRDefault="000354FD" w:rsidP="00621ADF">
      <w:pPr>
        <w:widowControl/>
        <w:spacing w:line="276" w:lineRule="auto"/>
        <w:jc w:val="both"/>
        <w:rPr>
          <w:rFonts w:ascii="Times New Roman" w:eastAsia="DengXian" w:hAnsi="Times New Roman" w:cs="Times New Roman"/>
          <w:kern w:val="0"/>
          <w:sz w:val="24"/>
          <w:szCs w:val="24"/>
        </w:rPr>
      </w:pPr>
    </w:p>
    <w:p w:rsidR="007B09B1" w:rsidRDefault="007B09B1" w:rsidP="00621ADF">
      <w:pPr>
        <w:widowControl/>
        <w:spacing w:line="276" w:lineRule="auto"/>
        <w:jc w:val="both"/>
        <w:rPr>
          <w:rFonts w:ascii="Times New Roman" w:eastAsia="DengXian" w:hAnsi="Times New Roman" w:cs="Times New Roman"/>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MTH 212</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Calculus III</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微积分</w:t>
      </w:r>
      <w:r>
        <w:rPr>
          <w:rFonts w:ascii="Times New Roman" w:eastAsia="DengXian" w:hAnsi="Times New Roman" w:cs="Times New Roman"/>
          <w:b/>
          <w:bCs/>
          <w:kern w:val="0"/>
          <w:sz w:val="24"/>
          <w:szCs w:val="24"/>
        </w:rPr>
        <w:t xml:space="preserve"> III</w:t>
      </w:r>
    </w:p>
    <w:p w:rsidR="007B09B1" w:rsidRDefault="007B09B1"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 xml:space="preserve">Calculus III is an advanced calculus course for students of greater aptitude and motivation to learn beyond Calculus II. The course covers topics that </w:t>
      </w:r>
      <w:proofErr w:type="gramStart"/>
      <w:r>
        <w:rPr>
          <w:rFonts w:ascii="Times New Roman" w:eastAsia="DengXian" w:hAnsi="Times New Roman" w:cs="Times New Roman"/>
          <w:kern w:val="0"/>
          <w:sz w:val="24"/>
          <w:szCs w:val="24"/>
        </w:rPr>
        <w:t>include:</w:t>
      </w:r>
      <w:proofErr w:type="gramEnd"/>
      <w:r>
        <w:rPr>
          <w:rFonts w:ascii="Times New Roman" w:eastAsia="DengXian" w:hAnsi="Times New Roman" w:cs="Times New Roman"/>
          <w:kern w:val="0"/>
          <w:sz w:val="24"/>
          <w:szCs w:val="24"/>
        </w:rPr>
        <w:t xml:space="preserve"> vector analysis, partial differentiation, multiple integration, line integrals, Green's theorem, Stokes' theorem, and the divergence theorem. Students will also learn calculus of functions of several variables, including gradient, divergence, and curl of a vector field, multiple integrals and chain rules, length and area, and line and surface integrals.</w:t>
      </w:r>
    </w:p>
    <w:p w:rsidR="000354FD" w:rsidRDefault="00113A55" w:rsidP="00621ADF">
      <w:pPr>
        <w:spacing w:line="276" w:lineRule="auto"/>
        <w:jc w:val="both"/>
      </w:pPr>
      <w:r>
        <w:t>Pre-requisite: MTH 111，MTH 211</w:t>
      </w:r>
    </w:p>
    <w:p w:rsidR="000354FD" w:rsidRDefault="00113A55" w:rsidP="00621ADF">
      <w:pPr>
        <w:spacing w:line="276" w:lineRule="auto"/>
        <w:jc w:val="both"/>
      </w:pPr>
      <w:r>
        <w:rPr>
          <w:rFonts w:hint="eastAsia"/>
        </w:rPr>
        <w:t>微积分</w:t>
      </w:r>
      <w:r>
        <w:rPr>
          <w:rFonts w:ascii="Times New Roman" w:eastAsia="DengXian" w:hAnsi="Times New Roman" w:cs="Times New Roman"/>
          <w:kern w:val="0"/>
          <w:sz w:val="24"/>
          <w:szCs w:val="24"/>
        </w:rPr>
        <w:t>III</w:t>
      </w:r>
      <w:r>
        <w:rPr>
          <w:rFonts w:hint="eastAsia"/>
        </w:rPr>
        <w:t>是一门高阶微积分课程，是学生在微积分</w:t>
      </w:r>
      <w:r>
        <w:rPr>
          <w:rFonts w:ascii="Times New Roman" w:eastAsia="DengXian" w:hAnsi="Times New Roman" w:cs="Times New Roman"/>
          <w:kern w:val="0"/>
          <w:sz w:val="24"/>
          <w:szCs w:val="24"/>
        </w:rPr>
        <w:t>II</w:t>
      </w:r>
      <w:r>
        <w:rPr>
          <w:rFonts w:hint="eastAsia"/>
        </w:rPr>
        <w:t>的基础上的进阶课程。本课程涵盖的主题包括：向量分析、偏微分、多重积分、线积分、格林定理、斯托克斯定理和散度定理。学生还将学习多个变量函数的微积分，包括向量场的梯度、散度和旋度、多重积分和链规则、长度和面积、线积分和面积分。</w:t>
      </w:r>
    </w:p>
    <w:p w:rsidR="000354FD" w:rsidRDefault="00113A55" w:rsidP="00621ADF">
      <w:pPr>
        <w:spacing w:line="276" w:lineRule="auto"/>
        <w:jc w:val="both"/>
      </w:pPr>
      <w:r>
        <w:rPr>
          <w:rFonts w:hint="eastAsia"/>
        </w:rPr>
        <w:t>前置课程：</w:t>
      </w:r>
      <w:r>
        <w:t>MTH 111，MTH 211</w:t>
      </w:r>
    </w:p>
    <w:p w:rsidR="000354FD" w:rsidRDefault="000354FD" w:rsidP="00621ADF">
      <w:pPr>
        <w:widowControl/>
        <w:spacing w:line="276" w:lineRule="auto"/>
        <w:jc w:val="both"/>
        <w:rPr>
          <w:rFonts w:ascii="Times New Roman" w:eastAsia="DengXian" w:hAnsi="Times New Roman" w:cs="Times New Roman"/>
          <w:b/>
          <w:bCs/>
          <w:kern w:val="0"/>
          <w:sz w:val="24"/>
          <w:szCs w:val="24"/>
        </w:rPr>
      </w:pPr>
    </w:p>
    <w:p w:rsidR="000354FD" w:rsidRDefault="000354FD"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PHI 101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Philosophy</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哲学概论</w:t>
      </w:r>
    </w:p>
    <w:p w:rsidR="007B09B1" w:rsidRDefault="007B09B1"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 xml:space="preserve">Introduction to Philosophy is a course designed to acquaint university students with the major concepts, ideas, movements, and figures in Western Philosophy. This course examines the most influential and enduring areas of philosophy in some depth, attempting to develop basic approaches to human behavior and thought that apply to the contemporary world. The primary focus is on the areas of philosophy that have </w:t>
      </w:r>
      <w:proofErr w:type="spellStart"/>
      <w:r>
        <w:rPr>
          <w:rFonts w:ascii="Times New Roman" w:eastAsia="DengXian" w:hAnsi="Times New Roman" w:cs="Times New Roman" w:hint="eastAsia"/>
          <w:kern w:val="0"/>
          <w:sz w:val="24"/>
          <w:szCs w:val="24"/>
        </w:rPr>
        <w:t>yi</w:t>
      </w:r>
      <w:r>
        <w:rPr>
          <w:rFonts w:ascii="Times New Roman" w:eastAsia="DengXian" w:hAnsi="Times New Roman" w:cs="Times New Roman"/>
          <w:kern w:val="0"/>
          <w:sz w:val="24"/>
          <w:szCs w:val="24"/>
        </w:rPr>
        <w:t>core</w:t>
      </w:r>
      <w:proofErr w:type="spellEnd"/>
      <w:r>
        <w:rPr>
          <w:rFonts w:ascii="Times New Roman" w:eastAsia="DengXian" w:hAnsi="Times New Roman" w:cs="Times New Roman"/>
          <w:kern w:val="0"/>
          <w:sz w:val="24"/>
          <w:szCs w:val="24"/>
        </w:rPr>
        <w:t xml:space="preserve"> questions. Students will learn to examine these issues for themselves as well as to understand the main points of the world’s greatest philosophers.</w:t>
      </w:r>
      <w:r>
        <w:rPr>
          <w:rFonts w:ascii="Times New Roman" w:eastAsia="DengXian" w:hAnsi="Times New Roman" w:cs="Times New Roman"/>
          <w:kern w:val="0"/>
          <w:sz w:val="24"/>
          <w:szCs w:val="24"/>
        </w:rPr>
        <w:br/>
        <w:t xml:space="preserve">This course provides an introduction to philosophy from a practical and realistic, very contemporary perspective. Our classroom sessions will be highly interactive and engaging, with every student actively participating in the analysis, criticism, assessment, and understanding of the primary works of the leading Western philosophers. The goal is to furnish students with the information and analytical tools necessary to grasp the philosophical considerations important to contemporary human </w:t>
      </w:r>
      <w:r>
        <w:rPr>
          <w:rFonts w:ascii="Times New Roman" w:eastAsia="DengXian" w:hAnsi="Times New Roman" w:cs="Times New Roman"/>
          <w:kern w:val="0"/>
          <w:sz w:val="24"/>
          <w:szCs w:val="24"/>
        </w:rPr>
        <w:lastRenderedPageBreak/>
        <w:t>life, relationships, and interactions as well as in historical context.</w:t>
      </w:r>
      <w:r>
        <w:rPr>
          <w:rFonts w:ascii="Times New Roman" w:eastAsia="DengXian" w:hAnsi="Times New Roman" w:cs="Times New Roman"/>
          <w:kern w:val="0"/>
          <w:sz w:val="24"/>
          <w:szCs w:val="24"/>
        </w:rPr>
        <w:br/>
        <w:t>In addition to providing a general introduction to philosophy, this course will focus on methods by which each individual can develop and refine his or her own opinions and attitudes, reflecting and building upon the contributions of great thinkers throughout history. In this way, the course will be very relevant and applicable to the life of every student.</w:t>
      </w:r>
    </w:p>
    <w:p w:rsidR="000354FD" w:rsidRDefault="00113A55" w:rsidP="00621ADF">
      <w:pPr>
        <w:spacing w:line="276" w:lineRule="auto"/>
        <w:jc w:val="both"/>
      </w:pPr>
      <w:r>
        <w:rPr>
          <w:rFonts w:hint="eastAsia"/>
        </w:rPr>
        <w:t>哲学概论旨在使大学生了解西方哲学中的主要概念、思想、发展和重要人物。本课程深入探讨哲学中最具影响力和最持久的领域，试图发展出适用于当代世界的人类行为和思想的基本方法。本课程主要聚焦于其核心领域。学生将通过学习本课程，学会审视这些问题，并了解世界上最伟大哲学家的主要观点。</w:t>
      </w:r>
    </w:p>
    <w:p w:rsidR="000354FD" w:rsidRDefault="00113A55" w:rsidP="00621ADF">
      <w:pPr>
        <w:spacing w:line="276" w:lineRule="auto"/>
        <w:jc w:val="both"/>
      </w:pPr>
      <w:r>
        <w:rPr>
          <w:rFonts w:hint="eastAsia"/>
        </w:rPr>
        <w:t xml:space="preserve">本课程从实用和现实的、当代的角度介绍哲学。我们的课堂具有高度互动性和参与性，每个学生积极参与分析，评估，并了解主要的西方哲学家的作品。其目的是为学生提供必要的信息和分析工具，以掌握对当代人类生活、关系和互动以及在历史背景下重要的哲学思考。本课程除了提供哲学的概论外，还将着重于培养和完善个人观点和态度的方法，因此，这门课程对学生来说也非常有实用性。 </w:t>
      </w:r>
    </w:p>
    <w:p w:rsidR="000354FD" w:rsidRDefault="000354FD" w:rsidP="00621ADF">
      <w:pPr>
        <w:spacing w:line="276" w:lineRule="auto"/>
        <w:jc w:val="both"/>
      </w:pPr>
    </w:p>
    <w:p w:rsidR="000354FD" w:rsidRDefault="000354FD" w:rsidP="00621ADF">
      <w:pPr>
        <w:spacing w:line="276" w:lineRule="auto"/>
        <w:jc w:val="both"/>
        <w:rPr>
          <w:rFonts w:ascii="Times New Roman" w:eastAsia="DengXian" w:hAnsi="Times New Roman" w:cs="Times New Roman"/>
          <w:b/>
          <w:bCs/>
          <w:kern w:val="0"/>
          <w:sz w:val="24"/>
          <w:szCs w:val="24"/>
        </w:rPr>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PSY 101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Psychology</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心理学基础</w:t>
      </w:r>
    </w:p>
    <w:p w:rsidR="007B09B1" w:rsidRDefault="007B09B1"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This broad introductory course will explore the key figures, theoretical perspectives, and experimental findings that have shaped the major areas of research in contemporary psychology. We will examine the history of psychological research and discuss the research methods and experimental tools necessary to investigate the structure and operation of the human mind. The human mind will be examined from different perspectives, such as development or memory, while also highlighting the increasing role played by psychological theories and methods in related fields. The goal is to furnish students with the information and analytical tools necessary to understand the psychological concepts important to our understanding of the individual, and his/her relationship with others, in everyday life.</w:t>
      </w:r>
    </w:p>
    <w:p w:rsidR="005E38DE" w:rsidRDefault="00113A55" w:rsidP="00621ADF">
      <w:pPr>
        <w:spacing w:line="276" w:lineRule="auto"/>
        <w:jc w:val="both"/>
      </w:pPr>
      <w:r>
        <w:rPr>
          <w:rFonts w:hint="eastAsia"/>
        </w:rPr>
        <w:t>这门入门课程将探讨塑造当代心理学主要研究领域的关键人物、理论观点和实验发现。我们将回顾心理学研究的历史，讨论研究人类心理结构和运作所需的研究方法和实验工具。我们将从发展或记忆等不同的角度来审视人类的心理，同时也强调心理学理论和方法在相关领域发挥的日益重要的作用。其目的是为学生提供必要的信息和分析工具，使他们了解在日常生活中，对我们理解个人及其与他人的关系非常重要的心理概念。</w:t>
      </w:r>
    </w:p>
    <w:p w:rsidR="007B09B1" w:rsidRDefault="007B09B1" w:rsidP="00621ADF">
      <w:pPr>
        <w:spacing w:line="276" w:lineRule="auto"/>
        <w:jc w:val="both"/>
      </w:pPr>
    </w:p>
    <w:p w:rsidR="007B09B1" w:rsidRPr="007B09B1" w:rsidRDefault="007B09B1" w:rsidP="00621ADF">
      <w:pPr>
        <w:spacing w:line="276" w:lineRule="auto"/>
        <w:jc w:val="both"/>
      </w:pP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lastRenderedPageBreak/>
        <w:t>STA 201</w:t>
      </w:r>
    </w:p>
    <w:p w:rsidR="000354FD" w:rsidRDefault="00113A55"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Introduction to Statistics</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基础统计学</w:t>
      </w:r>
    </w:p>
    <w:p w:rsidR="007B09B1" w:rsidRDefault="007B09B1" w:rsidP="00621ADF">
      <w:pPr>
        <w:widowControl/>
        <w:spacing w:line="276" w:lineRule="auto"/>
        <w:jc w:val="center"/>
        <w:rPr>
          <w:rFonts w:ascii="Times New Roman" w:eastAsia="DengXian" w:hAnsi="Times New Roman" w:cs="Times New Roman"/>
          <w:b/>
          <w:bCs/>
          <w:kern w:val="0"/>
          <w:sz w:val="24"/>
          <w:szCs w:val="24"/>
        </w:rPr>
      </w:pPr>
    </w:p>
    <w:p w:rsidR="000354FD" w:rsidRDefault="00113A55"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The course helps students understand many statistical concepts and gives them the ability to perform statistical analyses of numerous topical problems.  Students learn the foundations of statistics and use this knowledge to solve real-world problems using real-world data. Examples are drawn from medical research, environmental science, engineering, finance, education, sociology, computer science, and other areas</w:t>
      </w:r>
    </w:p>
    <w:p w:rsidR="000354FD" w:rsidRDefault="00113A55" w:rsidP="00621ADF">
      <w:pPr>
        <w:spacing w:line="276" w:lineRule="auto"/>
        <w:jc w:val="both"/>
      </w:pPr>
      <w:r>
        <w:rPr>
          <w:rFonts w:hint="eastAsia"/>
        </w:rPr>
        <w:t xml:space="preserve">该课程帮助学生理解许多统计概念，并使他们有能力对许多热点问题进行统计分析。学生学习统计的基础，并使用实际数据，利用这些知识来解决现实世界的问题。案例来自医学研究、环境科学、工程、金融、教育、社会学、计算机科学和其他领域等。 </w:t>
      </w:r>
    </w:p>
    <w:p w:rsidR="000354FD" w:rsidRDefault="000354FD" w:rsidP="00621ADF">
      <w:pPr>
        <w:spacing w:line="276" w:lineRule="auto"/>
        <w:jc w:val="both"/>
      </w:pPr>
    </w:p>
    <w:p w:rsidR="005E38DE" w:rsidRDefault="005E38DE" w:rsidP="00621ADF">
      <w:pPr>
        <w:spacing w:line="276" w:lineRule="auto"/>
        <w:jc w:val="both"/>
      </w:pPr>
    </w:p>
    <w:p w:rsidR="005E38DE" w:rsidRDefault="005E38DE"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WRT 101</w:t>
      </w:r>
    </w:p>
    <w:p w:rsidR="005E38DE" w:rsidRDefault="005E38DE" w:rsidP="00621ADF">
      <w:pPr>
        <w:widowControl/>
        <w:spacing w:line="276" w:lineRule="auto"/>
        <w:jc w:val="center"/>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t>English Composition</w:t>
      </w:r>
      <w:r>
        <w:rPr>
          <w:rFonts w:ascii="Times New Roman" w:eastAsia="DengXian" w:hAnsi="Times New Roman" w:cs="Times New Roman"/>
          <w:b/>
          <w:bCs/>
          <w:kern w:val="0"/>
          <w:sz w:val="24"/>
          <w:szCs w:val="24"/>
        </w:rPr>
        <w:br/>
      </w:r>
      <w:r>
        <w:rPr>
          <w:rFonts w:ascii="Times New Roman" w:eastAsia="DengXian" w:hAnsi="Times New Roman" w:cs="Times New Roman"/>
          <w:b/>
          <w:bCs/>
          <w:kern w:val="0"/>
          <w:sz w:val="24"/>
          <w:szCs w:val="24"/>
        </w:rPr>
        <w:t>英语写作</w:t>
      </w:r>
    </w:p>
    <w:p w:rsidR="007B09B1" w:rsidRDefault="007B09B1" w:rsidP="00621ADF">
      <w:pPr>
        <w:widowControl/>
        <w:spacing w:line="276" w:lineRule="auto"/>
        <w:jc w:val="center"/>
        <w:rPr>
          <w:rFonts w:ascii="Times New Roman" w:eastAsia="DengXian" w:hAnsi="Times New Roman" w:cs="Times New Roman"/>
          <w:b/>
          <w:bCs/>
          <w:kern w:val="0"/>
          <w:sz w:val="24"/>
          <w:szCs w:val="24"/>
        </w:rPr>
      </w:pPr>
    </w:p>
    <w:p w:rsidR="005E38DE" w:rsidRDefault="005E38DE" w:rsidP="00621ADF">
      <w:pPr>
        <w:widowControl/>
        <w:spacing w:line="276" w:lineRule="auto"/>
        <w:jc w:val="both"/>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 xml:space="preserve">A working, practical grasp of the fundamentals of written English is essential in today’s rapidly- evolving and globalized business world, in which commerce crosses so many national and international boundaries. Ability to communicate clearly and effectively in all forms of written English is one of the most valuable skills anyone can acquire. This course provides an introduction to English composition from a practical and realistic, very modern perspective. Through an abundance of practice, feedback, and review, we will give each student a solid foundation. </w:t>
      </w:r>
    </w:p>
    <w:p w:rsidR="005E38DE" w:rsidRDefault="005E38DE" w:rsidP="00621ADF">
      <w:pPr>
        <w:spacing w:line="276" w:lineRule="auto"/>
        <w:jc w:val="both"/>
      </w:pPr>
      <w:r>
        <w:rPr>
          <w:rFonts w:hint="eastAsia"/>
        </w:rPr>
        <w:t>在当今世界中，商业跨越了许多国家和国际界限，在此背景下，对书面英语基础知识的有效、实用的掌握是必不可少的。所有人都能掌握的最有价值的技能之一就是用各种书面英语进行清晰有效的交流。本课程从实用和现实的、非常现代的角度介绍英语作文。通过大量的实践、反馈和复习，我们将给每一个学生一个坚实的基础。</w:t>
      </w:r>
    </w:p>
    <w:p w:rsidR="005E38DE" w:rsidRPr="005E38DE" w:rsidRDefault="005E38DE" w:rsidP="00621ADF">
      <w:pPr>
        <w:spacing w:line="276" w:lineRule="auto"/>
        <w:jc w:val="both"/>
      </w:pPr>
    </w:p>
    <w:sectPr w:rsidR="005E38DE" w:rsidRPr="005E3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9A9"/>
    <w:rsid w:val="00017EC2"/>
    <w:rsid w:val="000354FD"/>
    <w:rsid w:val="00045299"/>
    <w:rsid w:val="000B5377"/>
    <w:rsid w:val="000F28E1"/>
    <w:rsid w:val="000F4B7F"/>
    <w:rsid w:val="00113A55"/>
    <w:rsid w:val="00127D72"/>
    <w:rsid w:val="0014286C"/>
    <w:rsid w:val="00160DAA"/>
    <w:rsid w:val="00190DDF"/>
    <w:rsid w:val="00196187"/>
    <w:rsid w:val="001C3760"/>
    <w:rsid w:val="00223E31"/>
    <w:rsid w:val="00243CF9"/>
    <w:rsid w:val="00260F27"/>
    <w:rsid w:val="002C3489"/>
    <w:rsid w:val="002D0C52"/>
    <w:rsid w:val="003324C5"/>
    <w:rsid w:val="00332A11"/>
    <w:rsid w:val="003606B3"/>
    <w:rsid w:val="003A37F0"/>
    <w:rsid w:val="003B4580"/>
    <w:rsid w:val="003F3295"/>
    <w:rsid w:val="0044222D"/>
    <w:rsid w:val="0046788E"/>
    <w:rsid w:val="004A2148"/>
    <w:rsid w:val="004D4AE2"/>
    <w:rsid w:val="004F25BD"/>
    <w:rsid w:val="005630F9"/>
    <w:rsid w:val="005E38DE"/>
    <w:rsid w:val="005E42C7"/>
    <w:rsid w:val="006141C4"/>
    <w:rsid w:val="00621ADF"/>
    <w:rsid w:val="00633CAF"/>
    <w:rsid w:val="006355EC"/>
    <w:rsid w:val="006766BC"/>
    <w:rsid w:val="00692079"/>
    <w:rsid w:val="006A463F"/>
    <w:rsid w:val="007A3156"/>
    <w:rsid w:val="007B09B1"/>
    <w:rsid w:val="00833547"/>
    <w:rsid w:val="0086050A"/>
    <w:rsid w:val="00883B3C"/>
    <w:rsid w:val="0089133E"/>
    <w:rsid w:val="008E2164"/>
    <w:rsid w:val="009765D9"/>
    <w:rsid w:val="009869A9"/>
    <w:rsid w:val="009F60FF"/>
    <w:rsid w:val="00A077DD"/>
    <w:rsid w:val="00A813D4"/>
    <w:rsid w:val="00A94019"/>
    <w:rsid w:val="00AA4D0C"/>
    <w:rsid w:val="00B0127E"/>
    <w:rsid w:val="00B908FD"/>
    <w:rsid w:val="00C26BCD"/>
    <w:rsid w:val="00C61119"/>
    <w:rsid w:val="00C61318"/>
    <w:rsid w:val="00C85D87"/>
    <w:rsid w:val="00CE5BE0"/>
    <w:rsid w:val="00CF5B49"/>
    <w:rsid w:val="00D22C50"/>
    <w:rsid w:val="00D35798"/>
    <w:rsid w:val="00D649A2"/>
    <w:rsid w:val="00D65DBB"/>
    <w:rsid w:val="00D72AA4"/>
    <w:rsid w:val="00DA7485"/>
    <w:rsid w:val="00DD1E36"/>
    <w:rsid w:val="00E076DF"/>
    <w:rsid w:val="00EB3D69"/>
    <w:rsid w:val="00EC3EFB"/>
    <w:rsid w:val="00EC55BF"/>
    <w:rsid w:val="00ED0465"/>
    <w:rsid w:val="00F04927"/>
    <w:rsid w:val="00F30BE3"/>
    <w:rsid w:val="00F777CE"/>
    <w:rsid w:val="00FA37C1"/>
    <w:rsid w:val="00FB4825"/>
    <w:rsid w:val="00FE5FC7"/>
    <w:rsid w:val="073B4DB8"/>
    <w:rsid w:val="07BF0BC8"/>
    <w:rsid w:val="0CA52444"/>
    <w:rsid w:val="103252E9"/>
    <w:rsid w:val="11590311"/>
    <w:rsid w:val="18130122"/>
    <w:rsid w:val="26B41CD7"/>
    <w:rsid w:val="2CA06612"/>
    <w:rsid w:val="3C922B88"/>
    <w:rsid w:val="48D122CB"/>
    <w:rsid w:val="48EB3A48"/>
    <w:rsid w:val="495924DB"/>
    <w:rsid w:val="49AB3B3A"/>
    <w:rsid w:val="54EC2A59"/>
    <w:rsid w:val="5B4C4A39"/>
    <w:rsid w:val="61C21674"/>
    <w:rsid w:val="637F1473"/>
    <w:rsid w:val="66720829"/>
    <w:rsid w:val="66830BBF"/>
    <w:rsid w:val="67401097"/>
    <w:rsid w:val="6B8C34E1"/>
    <w:rsid w:val="6C84291D"/>
    <w:rsid w:val="6D2F7AD0"/>
    <w:rsid w:val="7269463C"/>
    <w:rsid w:val="73F96EE9"/>
    <w:rsid w:val="7895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B755F4"/>
  <w15:docId w15:val="{2D050D29-025E-4447-9223-CB133522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hint="eastAsia"/>
      <w:color w:val="000000"/>
      <w:sz w:val="24"/>
      <w:szCs w:val="24"/>
      <w:u w:val="none"/>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2941</Words>
  <Characters>16767</Characters>
  <Application>Microsoft Office Word</Application>
  <DocSecurity>0</DocSecurity>
  <Lines>139</Lines>
  <Paragraphs>39</Paragraphs>
  <ScaleCrop>false</ScaleCrop>
  <Company>Microsoft</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Ridda Yuan</cp:lastModifiedBy>
  <cp:revision>57</cp:revision>
  <dcterms:created xsi:type="dcterms:W3CDTF">2019-09-24T21:47:00Z</dcterms:created>
  <dcterms:modified xsi:type="dcterms:W3CDTF">2020-02-11T08:11:00Z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